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01" w:rsidRPr="008858A1" w:rsidRDefault="008E6B01" w:rsidP="008E6B01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46"/>
          <w:szCs w:val="46"/>
          <w:lang w:eastAsia="ru-RU"/>
        </w:rPr>
      </w:pPr>
      <w:r w:rsidRPr="008858A1">
        <w:rPr>
          <w:rFonts w:ascii="Arial" w:eastAsia="Times New Roman" w:hAnsi="Arial" w:cs="Arial"/>
          <w:kern w:val="36"/>
          <w:sz w:val="46"/>
          <w:szCs w:val="46"/>
          <w:lang w:eastAsia="ru-RU"/>
        </w:rPr>
        <w:t>Подготовительная группа</w:t>
      </w:r>
      <w:proofErr w:type="gramStart"/>
      <w:r w:rsidRPr="008858A1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С</w:t>
      </w:r>
      <w:proofErr w:type="gramEnd"/>
      <w:r w:rsidRPr="008858A1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(5+) урок 48</w:t>
      </w:r>
    </w:p>
    <w:p w:rsidR="00B000BB" w:rsidRPr="008858A1" w:rsidRDefault="008E6B01" w:rsidP="008E6B01">
      <w:pPr>
        <w:spacing w:after="0"/>
        <w:jc w:val="center"/>
      </w:pPr>
      <w:r w:rsidRPr="008858A1">
        <w:rPr>
          <w:noProof/>
          <w:lang w:eastAsia="ru-RU"/>
        </w:rPr>
        <w:drawing>
          <wp:inline distT="0" distB="0" distL="0" distR="0" wp14:anchorId="2516BCBD" wp14:editId="74536CA8">
            <wp:extent cx="2133600" cy="1600200"/>
            <wp:effectExtent l="0" t="0" r="0" b="0"/>
            <wp:docPr id="1" name="Рисунок 1" descr="https://cdn.shopify.com/s/files/1/0240/1417/files/Daniel_Berlin_34c1d2b4-3492-4afd-afbf-bd1abf3cf2d4_480x480.jpg?v=162998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Daniel_Berlin_34c1d2b4-3492-4afd-afbf-bd1abf3cf2d4_480x480.jpg?v=162998200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6B01" w:rsidRPr="008858A1" w:rsidRDefault="008E6B01" w:rsidP="008E6B0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8858A1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1. Повторяем игру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арпеджио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 в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>о Мажоре и До Миноре. Играем арпеджио с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метрономом в медленном темпе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Напоминаем видео объяснение без метронома: https://youtu.be/gcsc09Kx2p4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Посмотрите карту выполнения упражнения в Мажоре и Миноре: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Карта расположения клавиш для игры арпеджио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метрономом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еще раз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E6B01" w:rsidRPr="008858A1" w:rsidRDefault="008858A1" w:rsidP="008858A1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noProof/>
          <w:lang w:eastAsia="ru-RU"/>
        </w:rPr>
        <w:drawing>
          <wp:inline distT="0" distB="0" distL="0" distR="0" wp14:anchorId="653C5B32" wp14:editId="57836787">
            <wp:extent cx="3184558" cy="2124075"/>
            <wp:effectExtent l="0" t="0" r="0" b="0"/>
            <wp:docPr id="3" name="Рисунок 3" descr="https://cdn.shopify.com/s/files/1/0240/1417/files/6_keys_CMaj_Cmin_1024x1024.png?v=1630850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6_keys_CMaj_Cmin_1024x1024.png?v=163085084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445" cy="212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 2. По мере возможностей повторяем предыдущие упражнения. Следим за кистью, локтем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>равильной постановкой рук.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6B01" w:rsidRPr="008858A1" w:rsidRDefault="008E6B01" w:rsidP="008E6B0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8858A1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Знакомство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седьмым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 письмом из "Государства Лад"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Курьер 007: Мы с Принцессой Сели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Лужу!</w:t>
      </w:r>
    </w:p>
    <w:p w:rsidR="008E6B01" w:rsidRPr="008858A1" w:rsidRDefault="008858A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8" w:tgtFrame="_blank" w:history="1">
        <w:r w:rsidR="008E6B01" w:rsidRPr="008858A1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Ссылка на письмо</w:t>
        </w:r>
      </w:hyperlink>
    </w:p>
    <w:p w:rsidR="008E6B01" w:rsidRPr="008858A1" w:rsidRDefault="008E6B01" w:rsidP="008E6B01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VII Ступень лада - вводный тон. Ознакомление с седьмой ступенью лада и ее функциональными особенностями.</w:t>
      </w:r>
    </w:p>
    <w:p w:rsidR="008E6B01" w:rsidRPr="008858A1" w:rsidRDefault="008E6B01" w:rsidP="008E6B01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Навык нахождения и игры седьмой ступени лада в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>о Мажоре</w:t>
      </w:r>
    </w:p>
    <w:p w:rsidR="008E6B01" w:rsidRPr="008858A1" w:rsidRDefault="008E6B01" w:rsidP="008E6B01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Ознакомление с интервалом Тритон</w:t>
      </w:r>
    </w:p>
    <w:p w:rsidR="008E6B01" w:rsidRPr="008858A1" w:rsidRDefault="008E6B01" w:rsidP="008E6B01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Ознакомление с обращением Тритона из увеличенной кварты в уменьшенную квинту и наоборот. Навыки игры.</w:t>
      </w:r>
    </w:p>
    <w:p w:rsidR="008E6B01" w:rsidRPr="008858A1" w:rsidRDefault="008E6B01" w:rsidP="008E6B01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Навык зрительного распознавания нот на линейках и между линейками</w:t>
      </w:r>
    </w:p>
    <w:p w:rsidR="008E6B01" w:rsidRPr="008858A1" w:rsidRDefault="008E6B01" w:rsidP="008E6B01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Навык игры разрешения тритона в Тоническую терцию или Сексту в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>о Мажоре</w:t>
      </w:r>
    </w:p>
    <w:p w:rsidR="008E6B01" w:rsidRPr="008858A1" w:rsidRDefault="008E6B01" w:rsidP="008E6B01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Подготовка к освоению Минора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 Видео пример урока: https://youtu.be/XeGDi8ydGVw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6B01" w:rsidRPr="008858A1" w:rsidRDefault="008E6B01" w:rsidP="008E6B0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8858A1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>1. </w:t>
      </w:r>
      <w:r w:rsidRPr="008858A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A012739" wp14:editId="494AB370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8858A1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- Nursery 1 - 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исполнения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- "Old Mac Donald"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R-RH, L-LH 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P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2. </w:t>
      </w:r>
      <w:r w:rsidRPr="008858A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82C662A" wp14:editId="1A582264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8858A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>First Steps: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March of the Thirds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2, 4, 5, 6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8858A1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8E6B01" w:rsidRPr="008858A1" w:rsidRDefault="008E6B01" w:rsidP="008E6B0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8858A1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 </w:t>
      </w:r>
      <w:r w:rsidRPr="008858A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C0C96BC" wp14:editId="59FF6B2F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r w:rsidRPr="008858A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В.А</w:t>
      </w:r>
      <w:proofErr w:type="spellEnd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Моцарт </w:t>
      </w:r>
      <w:proofErr w:type="spellStart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Симф</w:t>
      </w:r>
      <w:proofErr w:type="gramStart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</w:t>
      </w:r>
      <w:proofErr w:type="gramEnd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ния</w:t>
      </w:r>
      <w:proofErr w:type="spellEnd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№40 I часть Главная тема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Пример исполнения из интернета. *Вы можете найти любой другой и послушать его* https://youtu.be/UBfsS1EGyWc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Осторожно: симфония представлена в интерпретации </w:t>
      </w:r>
      <w:proofErr w:type="spell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heavy</w:t>
      </w:r>
      <w:proofErr w:type="spell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metal</w:t>
      </w:r>
      <w:proofErr w:type="spell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>. Если ребенку не понравится исполнение, перейдите к традиционному оркестровому варианту.</w:t>
      </w:r>
    </w:p>
    <w:p w:rsidR="008E6B01" w:rsidRPr="008858A1" w:rsidRDefault="008E6B01" w:rsidP="008E6B0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Это - последняя неделя работы с Симфонией №40 В.А. Моцарта. Не забудьте опубликовать в своем дневнике фото или видео работы.</w:t>
      </w:r>
    </w:p>
    <w:p w:rsidR="008E6B01" w:rsidRPr="008858A1" w:rsidRDefault="008E6B01" w:rsidP="008E6B01">
      <w:pPr>
        <w:shd w:val="clear" w:color="auto" w:fill="F6F1E6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Искренне Ваша, Елена Владимировна </w:t>
      </w:r>
      <w:proofErr w:type="spell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8E6B01" w:rsidRPr="008858A1" w:rsidRDefault="008E6B01" w:rsidP="008E6B01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EFCE154" wp14:editId="265D37B2">
            <wp:extent cx="952500" cy="409575"/>
            <wp:effectExtent l="0" t="0" r="0" b="9525"/>
            <wp:docPr id="8" name="Рисунок 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B01" w:rsidRPr="008858A1" w:rsidRDefault="008E6B01" w:rsidP="008E6B01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 Видео успеха: https://youtu.be/vQIa2xuJf1g</w:t>
      </w:r>
    </w:p>
    <w:p w:rsidR="008E6B01" w:rsidRPr="008858A1" w:rsidRDefault="008E6B01" w:rsidP="008E6B01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858A1" w:rsidRPr="008858A1" w:rsidRDefault="008858A1" w:rsidP="008E6B01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858A1" w:rsidRPr="008858A1" w:rsidRDefault="008858A1" w:rsidP="008858A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ПЕДАГОГИКА</w:t>
      </w:r>
    </w:p>
    <w:p w:rsidR="008E6B01" w:rsidRPr="008858A1" w:rsidRDefault="008E6B01" w:rsidP="008858A1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Физические проблемы и их решение в конкретных цифрах с помощью технологии </w:t>
      </w:r>
      <w:proofErr w:type="spellStart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Soft</w:t>
      </w:r>
      <w:proofErr w:type="spellEnd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Mozart</w:t>
      </w:r>
      <w:proofErr w:type="spellEnd"/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8E6B01" w:rsidRPr="008858A1" w:rsidRDefault="008E6B01" w:rsidP="008858A1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FA9E342" wp14:editId="738042C0">
            <wp:extent cx="2733675" cy="2050256"/>
            <wp:effectExtent l="0" t="0" r="0" b="7620"/>
            <wp:docPr id="9" name="Рисунок 9" descr="https://cdn.shopify.com/s/files/1/0240/1417/files/Anastasia_France_480x480.jpg?v=1629982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shopify.com/s/files/1/0240/1417/files/Anastasia_France_480x480.jpg?v=162998207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50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proofErr w:type="spell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(в презентациях от 1 до 5) таймер - показатель отставания по времени - фактически отражает физические трудности начинающего.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  <w:t>Если скорость задержки (в правом нижнем углу экрана) намного выше, чем количество правильно сыгранных нот (в левом нижнем углу экрана), это означает, что внимание ученика перегружено 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Какие шаги вы должны сделать, чтобы предотвратить разочарование вашего ребенка?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Для высвобождения внимания следует провести следующее:</w:t>
      </w:r>
    </w:p>
    <w:p w:rsidR="008E6B01" w:rsidRPr="008858A1" w:rsidRDefault="008E6B01" w:rsidP="008858A1">
      <w:pPr>
        <w:numPr>
          <w:ilvl w:val="0"/>
          <w:numId w:val="2"/>
        </w:numPr>
        <w:tabs>
          <w:tab w:val="left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Поменять презентацию нотного текста 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более удобную для зрения</w:t>
      </w:r>
    </w:p>
    <w:p w:rsidR="008E6B01" w:rsidRPr="008858A1" w:rsidRDefault="008E6B01" w:rsidP="008858A1">
      <w:pPr>
        <w:numPr>
          <w:ilvl w:val="0"/>
          <w:numId w:val="2"/>
        </w:numPr>
        <w:tabs>
          <w:tab w:val="left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Предложить сыграть ноты одной рукой, а не двумя</w:t>
      </w:r>
    </w:p>
    <w:p w:rsidR="008E6B01" w:rsidRPr="008858A1" w:rsidRDefault="008E6B01" w:rsidP="008858A1">
      <w:pPr>
        <w:numPr>
          <w:ilvl w:val="0"/>
          <w:numId w:val="2"/>
        </w:numPr>
        <w:tabs>
          <w:tab w:val="left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Сократить текст (вплоть до 1 ноты на одну руку)</w:t>
      </w:r>
    </w:p>
    <w:p w:rsidR="008E6B01" w:rsidRPr="008858A1" w:rsidRDefault="008E6B01" w:rsidP="008858A1">
      <w:pPr>
        <w:tabs>
          <w:tab w:val="left" w:pos="426"/>
        </w:tabs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Самым трудным для внимания, ведущим к наибольшему отставанию во времени и количеством погрешностей, является игра на инструменте 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со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"взвешенными клавишами",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  <w:t>без зрительных подсказок по традиционным нотам.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  <w:t>Самым простым - игра на 1 презентации на синтезаторе с легким прикосновением и наклейками.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Затраты внимания на решение физических задач являются теми объективными проблемами, которые нельзя не учитывать в работе с учеником.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Чтобы не переводить внимание ученика в” режим фрустрации", необходимо внимательно следить за таймером: чем меньше число, тем лучше результат.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Внимание и развитие способности видеть нотную запись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Как у новорожденных развивается зрительное восприятие образов, так и у них развивается внимание, направленное на зрительное восприятие нотной записи.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Нотный алфавит, Алфавитная песня 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и работа с </w:t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нотными карточками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 направляют внимание на запоминание нотных последовательностей.  Знание этих последовательностей помогает зрительному восприятию найти ноту в системе.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  <w:t>Способность сфокусироваться на нотном знаке, умение выделять его из среды нотного текста, умение переводить зрительный фокус с ноты на клавишу, умение контролировать силу нажатия клавиши – эти, и другие физические задачи, нельзя не учитывать в работе с начинающими, в первую очередь.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Только постепенное освоение и совершенствование этих навыков помогает переключать их в режим "автопилота". Это сохраняет энергию внимания ученика для </w:t>
      </w:r>
      <w:r w:rsidRPr="008858A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самостоятельного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 решения надстроечных задач. 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В программе Софт Моцарт, физические параметры развития внимания, измеряются с помощью цифр: цифра слева помогает понять количество погрешностей в точном нажатии нот-клавиш - цифра справа отсчитывает время отставания от реального времени (презентации 1-5) пьесы. Как 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правило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отставание вызвано именно переключением внимания на решение физических задач. 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sz w:val="24"/>
          <w:szCs w:val="24"/>
          <w:lang w:eastAsia="ru-RU"/>
        </w:rPr>
        <w:t>Снижение количества погрешностей и времени отставания на табло монитора помогает ученику и учителю понять, можно ли переходить к более сложным задачам и каково наиболее оптимальное увеличение нагрузки в каждом конкретном случае.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Фокусирование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  <w:t>Чтобы помочь начинающему фокусироваться на нотном знаке мы проводим работу с карточками, которые он учится находить по рисунку и с помощью голоса и звука.</w:t>
      </w:r>
    </w:p>
    <w:p w:rsidR="008E6B01" w:rsidRPr="008858A1" w:rsidRDefault="008E6B01" w:rsidP="008E6B0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Концентрация.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  <w:t>Для развития концентрации зрительного восприятия, в программе </w:t>
      </w:r>
      <w:proofErr w:type="spellStart"/>
      <w:r w:rsidRPr="008858A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Gentle</w:t>
      </w:r>
      <w:proofErr w:type="spellEnd"/>
      <w:r w:rsidRPr="008858A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r w:rsidRPr="008858A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Piano</w:t>
      </w:r>
      <w:proofErr w:type="spell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> существует линия фокуса, на которой ребенок может разглядеть знак, изучить его особенности (цвет, расположение на линейках или пространствах) и запомнить более подробно.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858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Перемещение фокуса. </w:t>
      </w:r>
      <w:r w:rsidRPr="008858A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 Идентичная кодировка клавиш помогает ребенку научиться переводить зрительный фокус с </w:t>
      </w:r>
      <w:proofErr w:type="gramStart"/>
      <w:r w:rsidRPr="008858A1">
        <w:rPr>
          <w:rFonts w:ascii="Arial" w:eastAsia="Times New Roman" w:hAnsi="Arial" w:cs="Arial"/>
          <w:sz w:val="24"/>
          <w:szCs w:val="24"/>
          <w:lang w:eastAsia="ru-RU"/>
        </w:rPr>
        <w:t>нотного</w:t>
      </w:r>
      <w:proofErr w:type="gramEnd"/>
      <w:r w:rsidRPr="008858A1">
        <w:rPr>
          <w:rFonts w:ascii="Arial" w:eastAsia="Times New Roman" w:hAnsi="Arial" w:cs="Arial"/>
          <w:sz w:val="24"/>
          <w:szCs w:val="24"/>
          <w:lang w:eastAsia="ru-RU"/>
        </w:rPr>
        <w:t xml:space="preserve"> на клавишное пространство.</w:t>
      </w:r>
    </w:p>
    <w:p w:rsidR="008E6B01" w:rsidRPr="008858A1" w:rsidRDefault="008E6B01" w:rsidP="008E6B01">
      <w:pPr>
        <w:spacing w:after="0"/>
      </w:pPr>
    </w:p>
    <w:sectPr w:rsidR="008E6B01" w:rsidRPr="008858A1" w:rsidSect="008858A1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D53A2"/>
    <w:multiLevelType w:val="multilevel"/>
    <w:tmpl w:val="6B7CE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A024EB"/>
    <w:multiLevelType w:val="multilevel"/>
    <w:tmpl w:val="065C5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81"/>
    <w:rsid w:val="000B50A5"/>
    <w:rsid w:val="008858A1"/>
    <w:rsid w:val="008E6B01"/>
    <w:rsid w:val="00922E81"/>
    <w:rsid w:val="00B0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7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0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8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6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513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1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8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58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8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6738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0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iceducation2.org/pages/letters-from-kingdom-7-russia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2023-01-22T09:13:00Z</cp:lastPrinted>
  <dcterms:created xsi:type="dcterms:W3CDTF">2023-01-22T09:03:00Z</dcterms:created>
  <dcterms:modified xsi:type="dcterms:W3CDTF">2023-09-30T15:18:00Z</dcterms:modified>
</cp:coreProperties>
</file>