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D6" w:rsidRPr="00EF58F6" w:rsidRDefault="008676D6" w:rsidP="00EF58F6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EF58F6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В</w:t>
      </w:r>
      <w:proofErr w:type="gramEnd"/>
      <w:r w:rsidRPr="00EF58F6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(от 3 до 5): Урок 19</w:t>
      </w:r>
    </w:p>
    <w:p w:rsidR="008676D6" w:rsidRPr="00EF58F6" w:rsidRDefault="008676D6" w:rsidP="00EF58F6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6"/>
          <w:szCs w:val="6"/>
          <w:lang w:eastAsia="ru-RU"/>
        </w:rPr>
      </w:pPr>
      <w:r w:rsidRPr="00EF58F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A381FAA" wp14:editId="5623A761">
            <wp:extent cx="1819275" cy="1364456"/>
            <wp:effectExtent l="0" t="0" r="0" b="7620"/>
            <wp:docPr id="8" name="Рисунок 8" descr="https://cdn.shopify.com/s/files/1/0240/1417/files/27_bec6521f-adc1-45f1-a0a1-b3183f96414f_480x480.jpg?v=1627731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7_bec6521f-adc1-45f1-a0a1-b3183f96414f_480x480.jpg?v=162773158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6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8676D6" w:rsidRPr="00EF58F6" w:rsidRDefault="008676D6" w:rsidP="00EF58F6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мелкой моторики и координации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Продолжайте работать над упражнениями "Пять пальчиков" и "Хроматическая гамма" в прямом и расходящемся движении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Ганон</w:t>
      </w:r>
      <w:proofErr w:type="spell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№1 - попробуйте играть двумя руками.</w:t>
      </w:r>
    </w:p>
    <w:p w:rsidR="008676D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Пример одной из наших учениц:</w:t>
      </w:r>
      <w:r w:rsidRPr="00EF58F6">
        <w:rPr>
          <w:color w:val="000000" w:themeColor="text1"/>
        </w:rPr>
        <w:t xml:space="preserve"> </w:t>
      </w:r>
      <w:hyperlink r:id="rId7" w:history="1">
        <w:r w:rsidR="00EF58F6" w:rsidRPr="00A41A2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https://youtu.be/eH2eLmY9brc</w:t>
        </w:r>
      </w:hyperlink>
    </w:p>
    <w:p w:rsidR="00EF58F6" w:rsidRDefault="00EF58F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8676D6" w:rsidRPr="00EF58F6" w:rsidRDefault="008676D6" w:rsidP="00EF58F6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EF58F6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2A356FE" wp14:editId="4F4D12AF">
            <wp:extent cx="381000" cy="3810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Note</w:t>
      </w:r>
      <w:proofErr w:type="spellEnd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Alphabet</w:t>
      </w:r>
      <w:proofErr w:type="spellEnd"/>
      <w:r w:rsidRPr="00EF58F6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Если ребенок хорошо справляется с модулем, попросите его </w:t>
      </w:r>
      <w:proofErr w:type="spell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пропевать</w:t>
      </w:r>
      <w:proofErr w:type="spell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ноты, с которыми он работает. Это способствует развитию не только голоса, но и слуха.</w:t>
      </w:r>
    </w:p>
    <w:p w:rsidR="008676D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пример:</w:t>
      </w:r>
      <w:r w:rsidRPr="00EF58F6">
        <w:rPr>
          <w:color w:val="000000" w:themeColor="text1"/>
        </w:rPr>
        <w:t xml:space="preserve"> </w:t>
      </w:r>
      <w:hyperlink r:id="rId9" w:history="1">
        <w:r w:rsidR="00EF58F6" w:rsidRPr="00A41A21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https://youtu.be/SFYFGZFbX3k</w:t>
        </w:r>
      </w:hyperlink>
      <w:r w:rsid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EF58F6" w:rsidRDefault="00EF58F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8676D6" w:rsidRPr="00EF58F6" w:rsidRDefault="008676D6" w:rsidP="00EF58F6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FB81D2E" wp14:editId="5544770E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EF58F6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1. </w:t>
      </w:r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Ode</w:t>
      </w:r>
      <w:proofErr w:type="spellEnd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to</w:t>
      </w:r>
      <w:proofErr w:type="spellEnd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Joy</w:t>
      </w:r>
      <w:proofErr w:type="spellEnd"/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-  "Ода к радости"</w:t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 R-RH, L-LH, P-PH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Повторяем все другие пьесы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Чтение с листа. </w:t>
      </w:r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</w:t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к "Арабскому танцу" из балета "Щелкунчик". Играем R3, L3</w:t>
      </w:r>
    </w:p>
    <w:p w:rsidR="008676D6" w:rsidRPr="00EF58F6" w:rsidRDefault="008676D6" w:rsidP="00EF58F6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Слушание музыки</w:t>
      </w:r>
    </w:p>
    <w:p w:rsidR="008676D6" w:rsidRPr="00EF58F6" w:rsidRDefault="008676D6" w:rsidP="00EF58F6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Продолжаем искать в Интернете исполнение "Арабского танца" и слушать его в различных интерпретациях</w:t>
      </w:r>
    </w:p>
    <w:p w:rsidR="008676D6" w:rsidRPr="00EF58F6" w:rsidRDefault="008676D6" w:rsidP="00EF58F6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8676D6" w:rsidRPr="00EF58F6" w:rsidRDefault="008676D6" w:rsidP="00EF58F6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3C3CF15" wp14:editId="59EC232E">
            <wp:extent cx="952500" cy="409575"/>
            <wp:effectExtent l="0" t="0" r="0" b="9525"/>
            <wp:docPr id="13" name="Рисунок 13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8676D6" w:rsidRPr="00EF58F6" w:rsidRDefault="008676D6" w:rsidP="00EF58F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Видео-успех: ребенок не смотрит на руки во время работы с пьесой:</w:t>
      </w:r>
    </w:p>
    <w:p w:rsidR="00B000BB" w:rsidRDefault="0079636D" w:rsidP="00EF58F6">
      <w:pPr>
        <w:spacing w:after="0" w:line="360" w:lineRule="auto"/>
        <w:rPr>
          <w:color w:val="000000" w:themeColor="text1"/>
        </w:rPr>
      </w:pPr>
      <w:hyperlink r:id="rId12" w:history="1">
        <w:r w:rsidR="00EF58F6" w:rsidRPr="00A41A21">
          <w:rPr>
            <w:rStyle w:val="a5"/>
          </w:rPr>
          <w:t>https://youtu.be/Eb7VQF1bgCE</w:t>
        </w:r>
      </w:hyperlink>
    </w:p>
    <w:p w:rsidR="0079636D" w:rsidRPr="00EF58F6" w:rsidRDefault="0079636D" w:rsidP="0079636D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Педагогика</w:t>
      </w:r>
    </w:p>
    <w:p w:rsidR="0079636D" w:rsidRPr="00EF58F6" w:rsidRDefault="0079636D" w:rsidP="0079636D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Здравствуйте!</w:t>
      </w:r>
    </w:p>
    <w:p w:rsidR="0079636D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Вы продолжаете вести свой дневник? Это лучший способ показать свои достижения и получить наши рекомендации!</w:t>
      </w:r>
    </w:p>
    <w:p w:rsidR="0079636D" w:rsidRPr="00EF58F6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Занятия по педагогике:</w:t>
      </w:r>
    </w:p>
    <w:p w:rsidR="0079636D" w:rsidRPr="00EF58F6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Воспитание здоровой самооценки у малышей</w:t>
      </w:r>
    </w:p>
    <w:p w:rsidR="0079636D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Маленький человек хочет учиться, если у него хорошо получается. Наша задача помочь ему в этом, но так, чтобы ребенок опирался в первую очередь на свои силы. Не случайно, научившись ходить и говорить, ребенок часто повторяет "Я сам!"</w:t>
      </w:r>
    </w:p>
    <w:p w:rsidR="0079636D" w:rsidRPr="00EF58F6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B883EBD" wp14:editId="44DBBCB1">
            <wp:extent cx="1371600" cy="1028700"/>
            <wp:effectExtent l="0" t="0" r="0" b="0"/>
            <wp:docPr id="1" name="Рисунок 1" descr="https://cdn.shopify.com/s/files/1/0240/1417/files/8_d51d54c4-dc31-4628-b2e8-31bf05c34081_480x480.jpg?v=162886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8_d51d54c4-dc31-4628-b2e8-31bf05c34081_480x480.jpg?v=16288604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36D" w:rsidRPr="00EF58F6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Ваша задача укрепить здоровую самооценку ребенка, приучить его реально оценивать результаты своей работы и не искать поддержки извне. Вы должны научить ребенка самому ставить перед собою выполнимые задачи, сравнивать результат с предыдущим и постоянно стремиться к совершенствованию.</w:t>
      </w:r>
    </w:p>
    <w:p w:rsidR="0079636D" w:rsidRPr="00EF58F6" w:rsidRDefault="0079636D" w:rsidP="0079636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Вот некоторые правила, которые следует помнить при работе с малышами: 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Вам не нужно менять голос 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тонкий и говорить с ребенком, как с младенцем.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Вы не должны хвалить за то, что ребенок "милый" или "смешной" или даже "умный". Это - общие слова.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Хвалите его за конкретные действия и достижения.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Лучшая форма поощрения - музыкальные деньги. Они нейтральны и не несут опасности предвзятости. 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Не смотря на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юный возраст, малыши хорошо различают настроение окружающих.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Гордость малыша за свои достижения может развиваться только на основе уважения к вашему мнению. Уважение же растёт тогда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когда ребенок видит, что вы уделяете особое внимание его результатам и что вы не преувеличиваете его достижения.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Особенно важно не кормить малыша преувеличенными восторгами: так вы можете завысить самооценку ребенка и нарушить его сбалансированный самоконтроль.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Попросите его сыграть и запишите результат игры левой рукой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затем с правой или двумя руками. Всегда повторяйте каждое проигрывание дважды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Перед повтором всегда говорите: давай сделаем это еще раз и увидим, выиграешь ты или проиграешь. Обязательно вслух сравнивайте полученные цифры и поощряйте малыша за каждое улучшение. Объясните, почему он победил. Ребенок учится очень быстро сравнивать цифры.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При работе с модулями всегда записывайте результат и объясняйте малышу, насколько он улучшился или ухудшился. Не давайте эмоциональной оценки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если результат стал хуже. Просто констатируйте факт и предложите  попробовать еще, если результат не улучшился, чтобы выиграть. Но лучше если ребенок захочет сделать это снова сам, а вы на это просто согласитесь!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Не навязывайте малышу своей помощи, не показывайте ему "как надо", не пойте за него до тех пор, пока он не даст на это своего согласия. Просто спросите: хочешь, я покажу, как надо? Если ребенок ответил "Нет", не нужно настаивать. Наша задача - развить его внутренние навыки и укрепить его желание победить без поддержки окружающих.</w:t>
      </w:r>
    </w:p>
    <w:p w:rsidR="0079636D" w:rsidRPr="00EF58F6" w:rsidRDefault="0079636D" w:rsidP="0079636D">
      <w:pPr>
        <w:numPr>
          <w:ilvl w:val="0"/>
          <w:numId w:val="1"/>
        </w:numPr>
        <w:shd w:val="clear" w:color="auto" w:fill="F6F1E6"/>
        <w:tabs>
          <w:tab w:val="left" w:pos="426"/>
        </w:tabs>
        <w:spacing w:before="100" w:beforeAutospacing="1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Никогда не критикуйте исполнение ребенком музыкального произведения. Он не обязан быть очередным "</w:t>
      </w:r>
      <w:proofErr w:type="spell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моцартом</w:t>
      </w:r>
      <w:proofErr w:type="spell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” Похвалите его только за то, чего он добился. Даже если это игра одной ноты его указательным пальцем. Это его личное достижение. Именно оно станет точкой отсчета его успешного обучения. Путешествие в тысячи миль начинается с одного шага, успех приходит с упорством</w:t>
      </w:r>
      <w:proofErr w:type="gramStart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EF58F6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а дорога становится легче с каждым последующим шагом.</w:t>
      </w:r>
    </w:p>
    <w:p w:rsidR="00EF58F6" w:rsidRPr="00EF58F6" w:rsidRDefault="00EF58F6" w:rsidP="00EF58F6">
      <w:pPr>
        <w:spacing w:after="0" w:line="360" w:lineRule="auto"/>
        <w:rPr>
          <w:color w:val="000000" w:themeColor="text1"/>
        </w:rPr>
      </w:pPr>
      <w:bookmarkStart w:id="0" w:name="_GoBack"/>
      <w:bookmarkEnd w:id="0"/>
    </w:p>
    <w:sectPr w:rsidR="00EF58F6" w:rsidRPr="00EF58F6" w:rsidSect="00EF58F6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79636D"/>
    <w:rsid w:val="008676D6"/>
    <w:rsid w:val="0088414E"/>
    <w:rsid w:val="009F4799"/>
    <w:rsid w:val="00B000BB"/>
    <w:rsid w:val="00DB79ED"/>
    <w:rsid w:val="00E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F58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F58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hyperlink" Target="https://youtu.be/eH2eLmY9brc" TargetMode="External"/><Relationship Id="rId12" Type="http://schemas.openxmlformats.org/officeDocument/2006/relationships/hyperlink" Target="https://youtu.be/Eb7VQF1bg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youtu.be/SFYFGZFbX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632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13</cp:revision>
  <dcterms:created xsi:type="dcterms:W3CDTF">2023-08-04T10:14:00Z</dcterms:created>
  <dcterms:modified xsi:type="dcterms:W3CDTF">2023-10-03T16:37:00Z</dcterms:modified>
</cp:coreProperties>
</file>