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A14" w:rsidRPr="00080FCD" w:rsidRDefault="00196A14" w:rsidP="00080FCD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080FCD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080FCD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080FCD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26</w:t>
      </w:r>
    </w:p>
    <w:p w:rsidR="00196A14" w:rsidRPr="00080FCD" w:rsidRDefault="00196A14" w:rsidP="00080FCD">
      <w:pPr>
        <w:spacing w:after="0" w:line="36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080FC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F8075D" wp14:editId="713F312E">
            <wp:extent cx="1724025" cy="1293019"/>
            <wp:effectExtent l="0" t="0" r="0" b="2540"/>
            <wp:docPr id="8" name="Рисунок 8" descr="https://cdn.shopify.com/s/files/1/0240/1417/files/madridboy_480x480.jpg?v=1629023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madridboy_480x480.jpg?v=162902349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293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196A14" w:rsidRPr="00080FCD" w:rsidRDefault="00196A14" w:rsidP="00080FCD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080FCD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Продолжаем работать над трезвучиями.</w:t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Стараемся играть все клавиши не попеременно, а одновременно, как это показано на видео нашего ученика. Совершенствуем координацию трех пальчиков правой и левой руки:</w:t>
      </w:r>
    </w:p>
    <w:p w:rsidR="00080FCD" w:rsidRPr="00080FCD" w:rsidRDefault="00196A14" w:rsidP="002F2B73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 </w:t>
      </w:r>
      <w:hyperlink r:id="rId6" w:history="1">
        <w:r w:rsidR="00080FCD" w:rsidRPr="00775C0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https://youtu.be/iVcmWk-Va6w</w:t>
        </w:r>
      </w:hyperlink>
      <w:bookmarkStart w:id="0" w:name="_GoBack"/>
      <w:bookmarkEnd w:id="0"/>
    </w:p>
    <w:p w:rsidR="00196A14" w:rsidRPr="00080FCD" w:rsidRDefault="00196A14" w:rsidP="00080FCD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080FCD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1422EDC" wp14:editId="130CB253">
            <wp:extent cx="428625" cy="428625"/>
            <wp:effectExtent l="0" t="0" r="9525" b="9525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Fruit</w:t>
      </w:r>
      <w:proofErr w:type="spellEnd"/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Lines</w:t>
      </w:r>
      <w:proofErr w:type="spellEnd"/>
      <w:r w:rsidRPr="00080FCD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Фруктовые линии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Цель</w:t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Этот модуль помогает ученику запомнить имена нот и их расположение </w:t>
      </w:r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 нотных линейках и между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 в </w:t>
      </w:r>
      <w:proofErr w:type="gramStart"/>
      <w:r w:rsidRPr="00080FCD">
        <w:rPr>
          <w:rFonts w:ascii="Arial" w:eastAsia="Times New Roman" w:hAnsi="Arial" w:cs="Arial"/>
          <w:sz w:val="24"/>
          <w:szCs w:val="24"/>
          <w:lang w:eastAsia="ru-RU"/>
        </w:rPr>
        <w:t>скрипичном</w:t>
      </w:r>
      <w:proofErr w:type="gramEnd"/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 и басовом ключах.</w:t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921CC21" wp14:editId="50A0EDBF">
            <wp:extent cx="1762125" cy="1031577"/>
            <wp:effectExtent l="0" t="0" r="0" b="0"/>
            <wp:docPr id="11" name="Рисунок 11" descr="https://cdn.shopify.com/s/files/1/0240/1417/files/Yana_Nastya_480x480.jpg?v=1629108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Yana_Nastya_480x480.jpg?v=16291084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031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Правила: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Используя стрелки </w:t>
      </w:r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влево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вправо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, двигайте корзины с названиями нот, чтобы ловить соответствующие но</w:t>
      </w:r>
      <w:r w:rsidR="00080FCD">
        <w:rPr>
          <w:rFonts w:ascii="Arial" w:eastAsia="Times New Roman" w:hAnsi="Arial" w:cs="Arial"/>
          <w:sz w:val="24"/>
          <w:szCs w:val="24"/>
          <w:lang w:eastAsia="ru-RU"/>
        </w:rPr>
        <w:t>ты в виде фруктов или цветков.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Нотные линейки при скрипичном и басовом </w:t>
      </w:r>
      <w:proofErr w:type="gramStart"/>
      <w:r w:rsidRPr="00080FCD">
        <w:rPr>
          <w:rFonts w:ascii="Arial" w:eastAsia="Times New Roman" w:hAnsi="Arial" w:cs="Arial"/>
          <w:sz w:val="24"/>
          <w:szCs w:val="24"/>
          <w:lang w:eastAsia="ru-RU"/>
        </w:rPr>
        <w:t>ключах</w:t>
      </w:r>
      <w:proofErr w:type="gramEnd"/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 представлены в виде рядов зеленых и коричневых деревьев.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Постепенно они будут трансформироваться, приближая к традиционным линейкам и пространствам скрипичного и басового ключей.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Используйте пробел, чтобы заставить ноту падать быстрее в корзину, если вы уверены, что она падает в правильную корзину.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В игре есть 90 уровней и 10 различных модификаций нотоносца при скрипичном и басовом ключах.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Клавиши управления компьютером</w:t>
      </w:r>
    </w:p>
    <w:p w:rsidR="00196A14" w:rsidRP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Удостоверьтесь, что </w:t>
      </w:r>
      <w:proofErr w:type="spellStart"/>
      <w:r w:rsidRPr="00080FCD">
        <w:rPr>
          <w:rFonts w:ascii="Arial" w:eastAsia="Times New Roman" w:hAnsi="Arial" w:cs="Arial"/>
          <w:sz w:val="24"/>
          <w:szCs w:val="24"/>
          <w:lang w:eastAsia="ru-RU"/>
        </w:rPr>
        <w:t>NumLock</w:t>
      </w:r>
      <w:proofErr w:type="spellEnd"/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 выключен, если вы привыкли использовать стрелки </w:t>
      </w:r>
      <w:proofErr w:type="spellStart"/>
      <w:r w:rsidRPr="00080FCD">
        <w:rPr>
          <w:rFonts w:ascii="Arial" w:eastAsia="Times New Roman" w:hAnsi="Arial" w:cs="Arial"/>
          <w:sz w:val="24"/>
          <w:szCs w:val="24"/>
          <w:lang w:eastAsia="ru-RU"/>
        </w:rPr>
        <w:t>NumPad</w:t>
      </w:r>
      <w:proofErr w:type="spellEnd"/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 стандартной компьютерной клавиатуры.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6180"/>
      </w:tblGrid>
      <w:tr w:rsidR="00080FCD" w:rsidRPr="00080FCD" w:rsidTr="00196A14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Стрелка</w:t>
            </w:r>
            <w:proofErr w:type="gramStart"/>
            <w:r w:rsidRPr="0008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8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лево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Переместить корзину влево</w:t>
            </w:r>
          </w:p>
        </w:tc>
      </w:tr>
      <w:tr w:rsidR="00080FCD" w:rsidRPr="00080FCD" w:rsidTr="00196A14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Стрелка</w:t>
            </w:r>
            <w:proofErr w:type="gramStart"/>
            <w:r w:rsidRPr="0008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8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Переместить корзину вправо</w:t>
            </w:r>
          </w:p>
        </w:tc>
      </w:tr>
      <w:tr w:rsidR="00080FCD" w:rsidRPr="00080FCD" w:rsidTr="00196A14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Пробел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Увеличить скорость падения ноты (если вы уверены, что она падает правильным образом)</w:t>
            </w:r>
          </w:p>
        </w:tc>
      </w:tr>
      <w:tr w:rsidR="00080FCD" w:rsidRPr="00080FCD" w:rsidTr="00196A14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Переключиться к Алфавитной системе названий нот (A, B, C и др.)</w:t>
            </w:r>
          </w:p>
        </w:tc>
      </w:tr>
      <w:tr w:rsidR="00080FCD" w:rsidRPr="00080FCD" w:rsidTr="00196A14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Переключиться к итальянской системе названий нот (до, ре, ми и др.)</w:t>
            </w:r>
          </w:p>
        </w:tc>
      </w:tr>
      <w:tr w:rsidR="00080FCD" w:rsidRPr="00080FCD" w:rsidTr="00196A14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Ctrl</w:t>
            </w:r>
            <w:proofErr w:type="spellEnd"/>
            <w:r w:rsidRPr="0008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-X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196A14" w:rsidRPr="00080FCD" w:rsidRDefault="00196A14" w:rsidP="00080FC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Выйти из программы</w:t>
            </w:r>
          </w:p>
        </w:tc>
      </w:tr>
    </w:tbl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 Советы: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- Используйте </w:t>
      </w:r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стрелки</w:t>
      </w:r>
      <w:proofErr w:type="gramStart"/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</w:t>
      </w:r>
      <w:proofErr w:type="gramEnd"/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лево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 или </w:t>
      </w:r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Вправо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 чтобы перемещать ближайшую правильную корзину к фрукту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- После того, как вы правильным образом разместите несколько нот подряд (точное количество зависит от этапа игры), игра перейдет на более трудный уровень. С каждым новым уровнем сложности вы будете получать больше очков, а ноты будут двигаться быстрее. Если вы сделаете две ошибки подряд, игра перейдет на более легкий уровень.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br/>
        <w:t>- Обратите внимание на голубые цветки на "деревьях" - они показывают начало следующей октавы. Ориентируясь по цветкам легче отсчитывать ближайшие нотные ряды.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br/>
        <w:t>Несколько слов...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Модуль развивает навыки распознавания названий нот из </w:t>
      </w:r>
      <w:proofErr w:type="gramStart"/>
      <w:r w:rsidRPr="00080FCD">
        <w:rPr>
          <w:rFonts w:ascii="Arial" w:eastAsia="Times New Roman" w:hAnsi="Arial" w:cs="Arial"/>
          <w:sz w:val="24"/>
          <w:szCs w:val="24"/>
          <w:lang w:eastAsia="ru-RU"/>
        </w:rPr>
        <w:t>алфавитной</w:t>
      </w:r>
      <w:proofErr w:type="gramEnd"/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 и итальянской систем в любом порядке (как в прямом, так и обратном).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Игра учит отличать и узнавать каждую ноту относительно </w:t>
      </w:r>
      <w:proofErr w:type="gramStart"/>
      <w:r w:rsidRPr="00080FCD">
        <w:rPr>
          <w:rFonts w:ascii="Arial" w:eastAsia="Times New Roman" w:hAnsi="Arial" w:cs="Arial"/>
          <w:sz w:val="24"/>
          <w:szCs w:val="24"/>
          <w:lang w:eastAsia="ru-RU"/>
        </w:rPr>
        <w:t>другой</w:t>
      </w:r>
      <w:proofErr w:type="gramEnd"/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 по их расположению на линейках и пространствах.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Продвинутый ученик сможет пройти эту игру за 40 минут (21 минута чистого игрового времени).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br/>
        <w:t>Новичкам и маленьким детям будет целесообразно заниматься этой игрой на первых порах не более 1-5 минут (детям будет сложно концентрироваться на выполнении задач игры слишком долгое время). Если у вас возникли какие-то вопросы, не стесняйтесь задавать их на нашем форуме.</w:t>
      </w:r>
    </w:p>
    <w:p w:rsidR="00196A14" w:rsidRP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Начните заниматься с этим модулем и научите вашего ребенка!</w:t>
      </w:r>
    </w:p>
    <w:p w:rsidR="00196A14" w:rsidRP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Рекомендуемое игровое время для детей от 3 до 5 - от </w:t>
      </w:r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 до 15 минут игрового времени</w:t>
      </w:r>
    </w:p>
    <w:p w:rsidR="00080FCD" w:rsidRDefault="00196A14" w:rsidP="00080FC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Видео пример трехлетнего ученика </w:t>
      </w:r>
      <w:hyperlink r:id="rId9" w:history="1">
        <w:r w:rsidR="00080FCD" w:rsidRPr="00775C0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https://youtu.be/Jh-A-Ywpb78</w:t>
        </w:r>
      </w:hyperlink>
    </w:p>
    <w:p w:rsidR="00196A14" w:rsidRPr="00080FCD" w:rsidRDefault="00196A14" w:rsidP="00080FCD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080FCD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8CD9778" wp14:editId="1238C3B1">
            <wp:extent cx="304800" cy="304800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80FCD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1. </w:t>
      </w:r>
      <w:proofErr w:type="spellStart"/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Musette</w:t>
      </w:r>
      <w:proofErr w:type="spellEnd"/>
      <w:r w:rsidRPr="00080FCD">
        <w:rPr>
          <w:rFonts w:ascii="Arial" w:eastAsia="Times New Roman" w:hAnsi="Arial" w:cs="Arial"/>
          <w:sz w:val="24"/>
          <w:szCs w:val="24"/>
          <w:lang w:eastAsia="ru-RU"/>
        </w:rPr>
        <w:t>: совершенствуем игру пьесы с нашими ОБУЧАЮЩИМИ ВИДЕО</w:t>
      </w:r>
    </w:p>
    <w:p w:rsidR="00196A14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С метрономом </w:t>
      </w:r>
      <w:hyperlink r:id="rId11" w:history="1">
        <w:r w:rsidR="00080FCD" w:rsidRPr="00775C0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https://youtu.be/UAwAImHfkyE</w:t>
        </w:r>
      </w:hyperlink>
    </w:p>
    <w:p w:rsidR="00196A14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Без метронома:</w:t>
      </w:r>
      <w:r w:rsidRPr="00080FCD">
        <w:t xml:space="preserve"> </w:t>
      </w:r>
      <w:hyperlink r:id="rId12" w:history="1">
        <w:r w:rsidR="00080FCD" w:rsidRPr="00775C0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https://youtu.be/y9D9NEvGqEU</w:t>
        </w:r>
      </w:hyperlink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80FC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2. 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Повторяем</w:t>
      </w:r>
      <w:r w:rsidRPr="00080FC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пьесу</w:t>
      </w:r>
      <w:r w:rsidRPr="00080FCD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80FCD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Nursery Songs Primer: Mulberry Bush</w:t>
      </w:r>
      <w:proofErr w:type="gramStart"/>
      <w:r w:rsidRPr="00080FC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  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080FC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R3, L3 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80FC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P3</w:t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3. Повторяем другие пьесы.</w:t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4. </w:t>
      </w:r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 пьесы "</w:t>
      </w:r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Девушка с волосами цвета льна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" Дебюсси. Играть R3, L3</w:t>
      </w:r>
    </w:p>
    <w:p w:rsidR="00196A14" w:rsidRPr="00080FCD" w:rsidRDefault="00196A14" w:rsidP="00080FCD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080FCD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196A14" w:rsidRPr="00080FCD" w:rsidRDefault="00196A14" w:rsidP="00080FC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"Девушка с волосами цвета льна" Дебюсси:</w:t>
      </w:r>
      <w:r w:rsidRPr="00080FCD">
        <w:t xml:space="preserve"> </w:t>
      </w:r>
      <w:hyperlink r:id="rId13" w:history="1">
        <w:r w:rsidR="006B2816" w:rsidRPr="00080FCD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https://youtu.be/s2iTgiADSWk</w:t>
        </w:r>
      </w:hyperlink>
    </w:p>
    <w:p w:rsidR="00196A14" w:rsidRPr="00080FCD" w:rsidRDefault="00196A14" w:rsidP="00080FCD">
      <w:pPr>
        <w:shd w:val="clear" w:color="auto" w:fill="FFFFFF"/>
        <w:spacing w:after="0" w:line="360" w:lineRule="auto"/>
        <w:jc w:val="right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080FCD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196A14" w:rsidRPr="00080FCD" w:rsidRDefault="00196A14" w:rsidP="00080FCD">
      <w:pPr>
        <w:shd w:val="clear" w:color="auto" w:fill="FFFFFF"/>
        <w:spacing w:after="0" w:line="360" w:lineRule="auto"/>
        <w:jc w:val="right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4DDCEBD" wp14:editId="0C510FFD">
            <wp:extent cx="952500" cy="409575"/>
            <wp:effectExtent l="0" t="0" r="0" b="9525"/>
            <wp:docPr id="14" name="Рисунок 14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196A14" w:rsidRDefault="00196A14" w:rsidP="00080FCD">
      <w:pPr>
        <w:shd w:val="clear" w:color="auto" w:fill="FFFFFF"/>
        <w:spacing w:after="0" w:line="360" w:lineRule="auto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080FCD">
        <w:t xml:space="preserve"> </w:t>
      </w:r>
      <w:hyperlink r:id="rId15" w:history="1">
        <w:r w:rsidR="00080FCD" w:rsidRPr="00775C0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https://youtu.be/CL7d0b6bXQs</w:t>
        </w:r>
      </w:hyperlink>
    </w:p>
    <w:p w:rsidR="00080FCD" w:rsidRPr="00080FCD" w:rsidRDefault="00080FCD" w:rsidP="00080FCD">
      <w:pPr>
        <w:shd w:val="clear" w:color="auto" w:fill="FFFFFF"/>
        <w:spacing w:after="0" w:line="360" w:lineRule="auto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Default="00B000BB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Default="001E379E" w:rsidP="00080FCD">
      <w:pPr>
        <w:spacing w:after="0" w:line="360" w:lineRule="auto"/>
      </w:pPr>
    </w:p>
    <w:p w:rsidR="001E379E" w:rsidRPr="00080FCD" w:rsidRDefault="001E379E" w:rsidP="001E379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080FCD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1E379E" w:rsidRDefault="001E379E" w:rsidP="001E379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Как проходят ваши занятия? </w:t>
      </w:r>
      <w:proofErr w:type="gramStart"/>
      <w:r w:rsidRPr="00080FCD">
        <w:rPr>
          <w:rFonts w:ascii="Arial" w:eastAsia="Times New Roman" w:hAnsi="Arial" w:cs="Arial"/>
          <w:sz w:val="24"/>
          <w:szCs w:val="24"/>
          <w:lang w:eastAsia="ru-RU"/>
        </w:rPr>
        <w:t>Какие</w:t>
      </w:r>
      <w:proofErr w:type="gramEnd"/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 по вашему мнению, самые любимые зан</w:t>
      </w:r>
      <w:r>
        <w:rPr>
          <w:rFonts w:ascii="Arial" w:eastAsia="Times New Roman" w:hAnsi="Arial" w:cs="Arial"/>
          <w:sz w:val="24"/>
          <w:szCs w:val="24"/>
          <w:lang w:eastAsia="ru-RU"/>
        </w:rPr>
        <w:t>ятия для вас и вашего ребенка?</w:t>
      </w:r>
    </w:p>
    <w:p w:rsidR="001E379E" w:rsidRDefault="001E379E" w:rsidP="001E379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 нашем уроке педагогики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, мы научимся работать с эне</w:t>
      </w:r>
      <w:r>
        <w:rPr>
          <w:rFonts w:ascii="Arial" w:eastAsia="Times New Roman" w:hAnsi="Arial" w:cs="Arial"/>
          <w:sz w:val="24"/>
          <w:szCs w:val="24"/>
          <w:lang w:eastAsia="ru-RU"/>
        </w:rPr>
        <w:t>ргией обучения вашего ребенка.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 xml:space="preserve">Сегодня мы должны поговорить о формировании здоровых привычек в обучении, чтобы создать прочную </w:t>
      </w:r>
      <w:r>
        <w:rPr>
          <w:rFonts w:ascii="Arial" w:eastAsia="Times New Roman" w:hAnsi="Arial" w:cs="Arial"/>
          <w:sz w:val="24"/>
          <w:szCs w:val="24"/>
          <w:lang w:eastAsia="ru-RU"/>
        </w:rPr>
        <w:t>основу для успешного будущего.</w:t>
      </w:r>
    </w:p>
    <w:p w:rsidR="001E379E" w:rsidRPr="00080FCD" w:rsidRDefault="001E379E" w:rsidP="001E379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Внимание вашего малыша - это энергия.</w:t>
      </w:r>
    </w:p>
    <w:p w:rsidR="001E379E" w:rsidRDefault="001E379E" w:rsidP="001E379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Энергия так же важна в работе нашего внимания, как и финансы для поддержки нашей жизнедеятельности. Умение правильно расходовать силы, сохранять и приумножать запасы - вот что является с</w:t>
      </w:r>
      <w:r>
        <w:rPr>
          <w:rFonts w:ascii="Arial" w:eastAsia="Times New Roman" w:hAnsi="Arial" w:cs="Arial"/>
          <w:sz w:val="24"/>
          <w:szCs w:val="24"/>
          <w:lang w:eastAsia="ru-RU"/>
        </w:rPr>
        <w:t>мыслом работы нашего внимания.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Расплатившись с "необходимыми расходами" на преодоление физических трудностей, внимание получает возможность направлять дополнительную энергию на решение задач "для души".</w:t>
      </w:r>
    </w:p>
    <w:p w:rsidR="001E379E" w:rsidRDefault="001E379E" w:rsidP="001E379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Вклады внимания в изучение чего-либо увеличиваются, если энергия внимания подпитывается успешным выполнением предыдущего задания. Так вырабатывается естественная, органическая мотивация, совершенствоваться в том или ином виде деятельности.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br/>
        <w:t>Если дальнейшие вклады внимания в проект приводят к фрустрации, внимание может попросить энергию в долг у воли человека. Воля противоположна натаскиванию. Она в первую очередь является </w:t>
      </w:r>
      <w:r w:rsidRPr="00080FC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осознанным личным усилием 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t>для направления энергии внимания в условиях фрустрации. Воля ученика связана с его верой в свои силы. Если внимание ребенка работало эффективно и сформировало его самостоятельность, самоуважение и умение реально оценивать собственные силы, то внимание может подчиниться воле и постепенно справиться с заданием.</w:t>
      </w:r>
    </w:p>
    <w:p w:rsidR="001E379E" w:rsidRPr="00080FCD" w:rsidRDefault="001E379E" w:rsidP="001E379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F409109" wp14:editId="7B08D949">
            <wp:extent cx="1733550" cy="1148046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48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79E" w:rsidRPr="00080FCD" w:rsidRDefault="001E379E" w:rsidP="001E379E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FCD">
        <w:rPr>
          <w:rFonts w:ascii="Arial" w:eastAsia="Times New Roman" w:hAnsi="Arial" w:cs="Arial"/>
          <w:sz w:val="24"/>
          <w:szCs w:val="24"/>
          <w:lang w:eastAsia="ru-RU"/>
        </w:rPr>
        <w:t>Если внимание вашего ребенка преуспело в продвижении его независимости, самооценки и способности реально оценить свои собственные сильные стороны, внимание может подчиниться силе воли и постепенно справится с проблемой.</w:t>
      </w:r>
      <w:r w:rsidRPr="00080FCD">
        <w:rPr>
          <w:rFonts w:ascii="Arial" w:eastAsia="Times New Roman" w:hAnsi="Arial" w:cs="Arial"/>
          <w:sz w:val="24"/>
          <w:szCs w:val="24"/>
          <w:lang w:eastAsia="ru-RU"/>
        </w:rPr>
        <w:br/>
        <w:t>Присмотритесь к рекламным фотографиям пианистов. Они смотрят куда-то, но не нотную партитуру. Если ваш ребенок ВИДИТ, что ему делать, его внимание привлекает все больше и больше энергии!</w:t>
      </w:r>
    </w:p>
    <w:p w:rsidR="001E379E" w:rsidRPr="00080FCD" w:rsidRDefault="001E379E" w:rsidP="00080FCD">
      <w:pPr>
        <w:spacing w:after="0" w:line="360" w:lineRule="auto"/>
      </w:pPr>
    </w:p>
    <w:sectPr w:rsidR="001E379E" w:rsidRPr="00080FCD" w:rsidSect="00080FCD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30151"/>
    <w:rsid w:val="00080FCD"/>
    <w:rsid w:val="000B50A5"/>
    <w:rsid w:val="00196A14"/>
    <w:rsid w:val="001E379E"/>
    <w:rsid w:val="001E7CDB"/>
    <w:rsid w:val="002D205F"/>
    <w:rsid w:val="002F2B73"/>
    <w:rsid w:val="00566E58"/>
    <w:rsid w:val="006B2816"/>
    <w:rsid w:val="0088414E"/>
    <w:rsid w:val="009F4799"/>
    <w:rsid w:val="00B000BB"/>
    <w:rsid w:val="00D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B281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B28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B281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B28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88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8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474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3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46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6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8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3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520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1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08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9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34934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youtu.be/s2iTgiADSW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youtu.be/y9D9NEvGqEU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hyperlink" Target="https://youtu.be/iVcmWk-Va6w" TargetMode="External"/><Relationship Id="rId11" Type="http://schemas.openxmlformats.org/officeDocument/2006/relationships/hyperlink" Target="https://youtu.be/UAwAImHfky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youtu.be/CL7d0b6bXQs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youtu.be/Jh-A-Ywpb78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21</cp:revision>
  <dcterms:created xsi:type="dcterms:W3CDTF">2023-08-04T10:14:00Z</dcterms:created>
  <dcterms:modified xsi:type="dcterms:W3CDTF">2023-10-03T16:48:00Z</dcterms:modified>
</cp:coreProperties>
</file>