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23C2" w:rsidRPr="002423C2" w:rsidRDefault="002423C2" w:rsidP="002423C2">
      <w:pPr>
        <w:shd w:val="clear" w:color="auto" w:fill="FFFFFF"/>
        <w:spacing w:after="150" w:line="240" w:lineRule="auto"/>
        <w:jc w:val="center"/>
        <w:outlineLvl w:val="0"/>
        <w:rPr>
          <w:rFonts w:ascii="Arial" w:eastAsia="Times New Roman" w:hAnsi="Arial" w:cs="Arial"/>
          <w:kern w:val="36"/>
          <w:sz w:val="36"/>
          <w:szCs w:val="36"/>
          <w:lang w:eastAsia="ru-RU"/>
        </w:rPr>
      </w:pPr>
      <w:r w:rsidRPr="002423C2">
        <w:rPr>
          <w:rFonts w:ascii="Arial" w:eastAsia="Times New Roman" w:hAnsi="Arial" w:cs="Arial"/>
          <w:kern w:val="36"/>
          <w:sz w:val="36"/>
          <w:szCs w:val="36"/>
          <w:lang w:eastAsia="ru-RU"/>
        </w:rPr>
        <w:t>Подготовительная группа</w:t>
      </w:r>
      <w:proofErr w:type="gramStart"/>
      <w:r w:rsidRPr="002423C2">
        <w:rPr>
          <w:rFonts w:ascii="Arial" w:eastAsia="Times New Roman" w:hAnsi="Arial" w:cs="Arial"/>
          <w:kern w:val="36"/>
          <w:sz w:val="36"/>
          <w:szCs w:val="36"/>
          <w:lang w:eastAsia="ru-RU"/>
        </w:rPr>
        <w:t xml:space="preserve"> С</w:t>
      </w:r>
      <w:proofErr w:type="gramEnd"/>
      <w:r w:rsidRPr="002423C2">
        <w:rPr>
          <w:rFonts w:ascii="Arial" w:eastAsia="Times New Roman" w:hAnsi="Arial" w:cs="Arial"/>
          <w:kern w:val="36"/>
          <w:sz w:val="36"/>
          <w:szCs w:val="36"/>
          <w:lang w:eastAsia="ru-RU"/>
        </w:rPr>
        <w:t xml:space="preserve"> (от 5 лет и старше) урок 3</w:t>
      </w:r>
    </w:p>
    <w:p w:rsidR="002423C2" w:rsidRPr="002423C2" w:rsidRDefault="002423C2" w:rsidP="002423C2">
      <w:pPr>
        <w:shd w:val="clear" w:color="auto" w:fill="FFFFFF"/>
        <w:spacing w:after="225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1086A1BF" wp14:editId="17F7CFA4">
            <wp:extent cx="2914650" cy="2489597"/>
            <wp:effectExtent l="0" t="0" r="0" b="6350"/>
            <wp:docPr id="1" name="Рисунок 1" descr="https://cdn.shopify.com/s/files/1/0240/1417/files/egorova_2_480x480.jpg?v=1629634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shopify.com/s/files/1/0240/1417/files/egorova_2_480x480.jpg?v=162963418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48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071AE4">
      <w:pPr>
        <w:shd w:val="clear" w:color="auto" w:fill="E5D8C0"/>
        <w:spacing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2423C2">
        <w:rPr>
          <w:rFonts w:ascii="Arial" w:eastAsia="Times New Roman" w:hAnsi="Arial" w:cs="Arial"/>
          <w:sz w:val="30"/>
          <w:szCs w:val="30"/>
          <w:lang w:eastAsia="ru-RU"/>
        </w:rPr>
        <w:t>Развитие техники и постановка рук</w:t>
      </w:r>
    </w:p>
    <w:p w:rsid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2. Упражнения на постановку рук О.М. Егоровой: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 "Крашу-крашу я карниз". Это упражнение для ощущения гибкости и рук и особенно кистей рук в движении право - лево - верх </w:t>
      </w:r>
      <w:r>
        <w:rPr>
          <w:rFonts w:ascii="Arial" w:eastAsia="Times New Roman" w:hAnsi="Arial" w:cs="Arial"/>
          <w:sz w:val="24"/>
          <w:szCs w:val="24"/>
          <w:lang w:eastAsia="ru-RU"/>
        </w:rPr>
        <w:t>–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вниз</w:t>
      </w:r>
    </w:p>
    <w:p w:rsidR="002423C2" w:rsidRDefault="00071AE4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hyperlink r:id="rId6" w:history="1">
        <w:r w:rsidR="002423C2" w:rsidRPr="00CE75C4">
          <w:rPr>
            <w:rStyle w:val="a5"/>
            <w:rFonts w:ascii="Arial" w:eastAsia="Times New Roman" w:hAnsi="Arial" w:cs="Arial"/>
            <w:sz w:val="24"/>
            <w:szCs w:val="24"/>
            <w:lang w:eastAsia="ru-RU"/>
          </w:rPr>
          <w:t>https://youtu.be/X7NwJ2O6rXk</w:t>
        </w:r>
      </w:hyperlink>
    </w:p>
    <w:p w:rsidR="002423C2" w:rsidRP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2423C2" w:rsidRPr="002423C2" w:rsidRDefault="002423C2" w:rsidP="00071AE4">
      <w:pPr>
        <w:shd w:val="clear" w:color="auto" w:fill="E5D8C0"/>
        <w:spacing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2423C2">
        <w:rPr>
          <w:rFonts w:ascii="Arial" w:eastAsia="Times New Roman" w:hAnsi="Arial" w:cs="Arial"/>
          <w:sz w:val="30"/>
          <w:szCs w:val="30"/>
          <w:lang w:eastAsia="ru-RU"/>
        </w:rPr>
        <w:t>Теория музыки и тренировка слуха</w:t>
      </w:r>
    </w:p>
    <w:p w:rsid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1. Песенка от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Ми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до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Ми: 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Слушаем, поём, выкладываем карточками вверх и вниз, переворачиваем карточки и угадываем название ноты.</w:t>
      </w:r>
      <w:r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hyperlink r:id="rId7" w:history="1">
        <w:r w:rsidRPr="00CE75C4">
          <w:rPr>
            <w:rStyle w:val="a5"/>
            <w:rFonts w:ascii="Arial" w:eastAsia="Times New Roman" w:hAnsi="Arial" w:cs="Arial"/>
            <w:sz w:val="24"/>
            <w:szCs w:val="24"/>
            <w:lang w:eastAsia="ru-RU"/>
          </w:rPr>
          <w:t>https://youtu.be/H4TxRQXADR</w:t>
        </w:r>
      </w:hyperlink>
      <w:r w:rsidRPr="002423C2">
        <w:rPr>
          <w:rFonts w:ascii="Arial" w:eastAsia="Times New Roman" w:hAnsi="Arial" w:cs="Arial"/>
          <w:sz w:val="24"/>
          <w:szCs w:val="24"/>
          <w:lang w:eastAsia="ru-RU"/>
        </w:rPr>
        <w:t>0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2. </w:t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253FA8B4" wp14:editId="1637D863">
            <wp:extent cx="304800" cy="304800"/>
            <wp:effectExtent l="0" t="0" r="0" b="0"/>
            <wp:docPr id="6" name="Рисунок 6" descr="https://cdn.shopify.com/s/files/1/0240/1417/files/galochka-check_128x128_69e6f6df-a915-4671-b46e-d2247de2a1ed_32x32.png?v=1627103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cdn.shopify.com/s/files/1/0240/1417/files/galochka-check_128x128_69e6f6df-a915-4671-b46e-d2247de2a1ed_32x32.png?v=162710329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Сегодня мы начнем работу с нашим интерактивным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музыкальными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модулем </w:t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60D7B41F" wp14:editId="4E25EEB7">
            <wp:extent cx="381000" cy="381000"/>
            <wp:effectExtent l="0" t="0" r="0" b="0"/>
            <wp:docPr id="7" name="Рисунок 7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Note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Alphabet</w:t>
      </w:r>
      <w:proofErr w:type="spellEnd"/>
      <w:r w:rsidRPr="002423C2">
        <w:rPr>
          <w:rFonts w:ascii="Arial" w:eastAsia="Times New Roman" w:hAnsi="Arial" w:cs="Arial"/>
          <w:sz w:val="14"/>
          <w:szCs w:val="14"/>
          <w:vertAlign w:val="superscript"/>
          <w:lang w:eastAsia="ru-RU"/>
        </w:rPr>
        <w:t>®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из ПО "Софт Моцарт".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Что вы должны знать о наших модулях с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педагогической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точки зрения?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Использование программных модулей должно вводиться постепенно.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Сколько минут нужно заниматься с модулем?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Это решение должно быть принято в зависимости от уровня концентрации ребенка.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Нам нужно нажать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F1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и прекратить играть при первых признаках усталости или потери концентрации у ребенка. Помните: важно не количество минут, а комфорт и интерес ребенка. Поэтому не задавайте вопрос: «</w:t>
      </w:r>
      <w:r w:rsidRPr="002423C2">
        <w:rPr>
          <w:rFonts w:ascii="Arial" w:eastAsia="Times New Roman" w:hAnsi="Arial" w:cs="Arial"/>
          <w:i/>
          <w:iCs/>
          <w:sz w:val="24"/>
          <w:szCs w:val="24"/>
          <w:lang w:eastAsia="ru-RU"/>
        </w:rPr>
        <w:t>Сколько минут должен играть ребенок?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» Поставьте вопрос по-другому: «</w:t>
      </w:r>
      <w:r w:rsidRPr="002423C2">
        <w:rPr>
          <w:rFonts w:ascii="Arial" w:eastAsia="Times New Roman" w:hAnsi="Arial" w:cs="Arial"/>
          <w:i/>
          <w:iCs/>
          <w:sz w:val="24"/>
          <w:szCs w:val="24"/>
          <w:lang w:eastAsia="ru-RU"/>
        </w:rPr>
        <w:t>Сколько времени нужно малышу, чтобы комфортно работать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?» 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Даже если это всего лишь несколько секунд внимания, эти секунды следует использовать, для того, чтобы помочь справиться с задачей. Все модули программы основаны на таком алгоритме, который учитывает каждое движение ученика и замедляется до полной остановки, когда возникает большое количество ошибок. Если ребенок принимает быстрые и правильные решения, программа выводит его на более сложные, более быстрые уровни.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lastRenderedPageBreak/>
        <w:t>Именно поэтому вам не нужно помогать ребенку. Это только нарушит работу алгоритма программы.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Не нужно давать малышу играть более 10 минут игрового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времени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даже если у него проснулся "спортивный интерес". Алгоритм создан для того, чтобы он не выматывал ребенка, а стимулировал его прогресс в области внимания, а не выносливости.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.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На этой неделе, после долгих приготовлений с карточками, давайте начнем работать над модулем </w:t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4E21ACAA" wp14:editId="7CE9E745">
            <wp:extent cx="381000" cy="381000"/>
            <wp:effectExtent l="0" t="0" r="0" b="0"/>
            <wp:docPr id="8" name="Рисунок 8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Note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Alphabet</w:t>
      </w:r>
      <w:proofErr w:type="spellEnd"/>
      <w:r w:rsidRPr="002423C2">
        <w:rPr>
          <w:rFonts w:ascii="Arial" w:eastAsia="Times New Roman" w:hAnsi="Arial" w:cs="Arial"/>
          <w:sz w:val="14"/>
          <w:szCs w:val="14"/>
          <w:vertAlign w:val="superscript"/>
          <w:lang w:eastAsia="ru-RU"/>
        </w:rPr>
        <w:t>®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"Нотный Алфавит"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Этот модуль помогает ученику запомнить очередность нотных рядов поступенно, через ступень и через две ступени на более сложном уровне.</w:t>
      </w:r>
    </w:p>
    <w:p w:rsidR="002423C2" w:rsidRP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Это дает начинающему навыки, необходимые для того, что связать одну нотку с другой и легко читать ноты в любой последовательности в прямом и обратном порядке.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024DA70D" wp14:editId="780E60A1">
            <wp:extent cx="10287000" cy="5791200"/>
            <wp:effectExtent l="0" t="0" r="0" b="0"/>
            <wp:docPr id="9" name="Рисунок 9" descr="Image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lastRenderedPageBreak/>
        <w:t>Правила: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Используйте стрелки ВЛЕВО и ВПРАВО, чтобы поместить ноты в правильном порядке. Используйте клавишу пробела, чтобы нота упала быстрее, если нота находится в правильном положении.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Клавиши управления компьютером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ЛЕВАЯ стрелка - Переместите ноты влево или вниз.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ВПРАВО стрелка - Перемещение падающих нот вправо или вверх.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Пробел клавиша - Сделаете прохождение ноток быстрее.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Клавиша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А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- Переключите программу на названия нот в алфавитном порядке (A, B, C ...)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Клавиша i- Переключить программу на итальянское название нот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 (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Solfeggio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>: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До,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Р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e</w:t>
      </w:r>
      <w:proofErr w:type="spellEnd"/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,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Mи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...) 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proofErr w:type="spellStart"/>
      <w:r w:rsidRPr="002423C2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>Ctr</w:t>
      </w:r>
      <w:proofErr w:type="spellEnd"/>
      <w:r w:rsidRPr="002423C2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>-X  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Выход из программы.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Советы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Правильно играйте несколько нот подряд (количество зависит от стадии модуля), и программа перейдет на следующий уровень сложности. Вы будете получать больше очков за каждую правильно сыгранную ноту, но ноты будут двигаться быстрее.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Если вы допустите две ошибки подряд, программа переключится на более низкий уровень сложности.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 этом модуле рассматривается тот важный факт, что играющий музыкант, сознательно или подсознательно, постоянно читает ноты в порядке возрастания или убывания. В этом модуле представлены упражнения, которые помогут вашему ребенку умело читать ноты в точном порядке и сразу же определять любую следующую или предыдущую нотку.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Продвинутый ученик может закончить модуль за 30 минут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( 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>20 минут игрового времени), но новичкам следует начинать играть только в течение короткого времени. Главное, не перенапрягать ребенка!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Самая важная цель для вашего малыша на данный момент -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научиться координировать правую руку (используя стрелки вправо и влево) с левой рукой (нажимая пробел).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Этот модуль также развивает навыки фокусировки глаз, способствует улучшению возможности следить за движущимися маленькими предметами.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Как и все другие модули, этот модуль способствует идеальному развитию музыкального слуха.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Сначала научитесь играть этот модуль самостоятельно, а затем научите ребенка.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Рекомендуемое игровое время для модуля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не более 10-15 минут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По истечении этого времени нажмите кнопку F1 и остановите модуль.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 wp14:anchorId="012F0589" wp14:editId="03F3F89E">
            <wp:extent cx="304800" cy="304800"/>
            <wp:effectExtent l="0" t="0" r="0" b="0"/>
            <wp:docPr id="10" name="Рисунок 10" descr="https://cdn.shopify.com/s/files/1/0240/1417/files/galochka-check_128x128_69e6f6df-a915-4671-b46e-d2247de2a1ed_32x32.png?v=1627103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dn.shopify.com/s/files/1/0240/1417/files/galochka-check_128x128_69e6f6df-a915-4671-b46e-d2247de2a1ed_32x32.png?v=162710329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Обязательно запишите в вашем дневнике прогресса, сколько очков набрал ребенок.</w:t>
      </w:r>
    </w:p>
    <w:p w:rsid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6A983A03" wp14:editId="6CF6690B">
            <wp:extent cx="304800" cy="304800"/>
            <wp:effectExtent l="0" t="0" r="0" b="0"/>
            <wp:docPr id="11" name="Рисунок 11" descr="https://cdn.shopify.com/s/files/1/0240/1417/files/galochka-check_128x128_69e6f6df-a915-4671-b46e-d2247de2a1ed_32x32.png?v=1627103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cdn.shopify.com/s/files/1/0240/1417/files/galochka-check_128x128_69e6f6df-a915-4671-b46e-d2247de2a1ed_32x32.png?v=162710329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Не делайте подсказок, т</w:t>
      </w:r>
      <w:r w:rsidR="00071AE4">
        <w:rPr>
          <w:rFonts w:ascii="Arial" w:eastAsia="Times New Roman" w:hAnsi="Arial" w:cs="Arial"/>
          <w:sz w:val="24"/>
          <w:szCs w:val="24"/>
          <w:lang w:eastAsia="ru-RU"/>
        </w:rPr>
        <w:t xml:space="preserve">ак как алгоритм игры собьется. </w:t>
      </w:r>
    </w:p>
    <w:p w:rsidR="00071AE4" w:rsidRPr="002423C2" w:rsidRDefault="00071AE4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2423C2" w:rsidRPr="002423C2" w:rsidRDefault="002423C2" w:rsidP="002423C2">
      <w:pPr>
        <w:shd w:val="clear" w:color="auto" w:fill="E5D8C0"/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2423C2">
        <w:rPr>
          <w:rFonts w:ascii="Arial" w:eastAsia="Times New Roman" w:hAnsi="Arial" w:cs="Arial"/>
          <w:sz w:val="30"/>
          <w:szCs w:val="30"/>
          <w:lang w:eastAsia="ru-RU"/>
        </w:rPr>
        <w:t>Игра на фортепиано и чтение с листа</w:t>
      </w:r>
    </w:p>
    <w:p w:rsidR="002423C2" w:rsidRPr="002423C2" w:rsidRDefault="002423C2" w:rsidP="002423C2">
      <w:pPr>
        <w:shd w:val="clear" w:color="auto" w:fill="F6F1E6"/>
        <w:spacing w:after="225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noProof/>
          <w:sz w:val="24"/>
          <w:szCs w:val="24"/>
          <w:lang w:eastAsia="ru-RU"/>
        </w:rPr>
        <w:drawing>
          <wp:inline distT="0" distB="0" distL="0" distR="0" wp14:anchorId="7BE536F6" wp14:editId="237A7FFE">
            <wp:extent cx="304800" cy="304800"/>
            <wp:effectExtent l="0" t="0" r="0" b="0"/>
            <wp:docPr id="12" name="Рисунок 12" descr="https://cdn.shopify.com/s/files/1/0240/1417/files/galochka-check_128x128_be0e5baf-c61d-4c1f-ae7f-c275951a669f_32x32.png?v=1629454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dn.shopify.com/s/files/1/0240/1417/files/galochka-check_128x128_be0e5baf-c61d-4c1f-ae7f-c275951a669f_32x32.png?v=162945428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 Если Ваш ребенок развивается быстрее или медленнее, чем предлагают наши планы, мы рекомендуем написать нам на admin@softmozart.com, чтобы начать заниматься с нашими сертифицированными специалистами.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 1. Учимся играть </w:t>
      </w:r>
      <w:r w:rsidRPr="002423C2">
        <w:rPr>
          <w:rFonts w:ascii="Arial" w:eastAsia="Times New Roman" w:hAnsi="Arial" w:cs="Arial"/>
          <w:b/>
          <w:bCs/>
          <w:sz w:val="24"/>
          <w:szCs w:val="24"/>
          <w:u w:val="single"/>
          <w:lang w:eastAsia="ru-RU"/>
        </w:rPr>
        <w:t>и петь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по картинкам: </w:t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41070C41" wp14:editId="466DF793">
            <wp:extent cx="304800" cy="304800"/>
            <wp:effectExtent l="0" t="0" r="0" b="0"/>
            <wp:docPr id="13" name="Рисунок 1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Gentle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Piano</w:t>
      </w:r>
      <w:proofErr w:type="spellEnd"/>
      <w:r w:rsidRPr="002423C2">
        <w:rPr>
          <w:rFonts w:ascii="Arial" w:eastAsia="Times New Roman" w:hAnsi="Arial" w:cs="Arial"/>
          <w:sz w:val="14"/>
          <w:szCs w:val="14"/>
          <w:vertAlign w:val="superscript"/>
          <w:lang w:eastAsia="ru-RU"/>
        </w:rPr>
        <w:t>®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- 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Nursery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Songs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Primer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.</w:t>
      </w:r>
    </w:p>
    <w:p w:rsidR="002423C2" w:rsidRP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val="en-US"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Ten Little Indians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 -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R1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,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R3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,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L1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,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L3, P1, P3</w:t>
      </w:r>
    </w:p>
    <w:p w:rsid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Видео пример:</w:t>
      </w:r>
      <w:r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hyperlink r:id="rId13" w:history="1">
        <w:r w:rsidRPr="00CE75C4">
          <w:rPr>
            <w:rStyle w:val="a5"/>
            <w:rFonts w:ascii="Arial" w:eastAsia="Times New Roman" w:hAnsi="Arial" w:cs="Arial"/>
            <w:sz w:val="24"/>
            <w:szCs w:val="24"/>
            <w:lang w:eastAsia="ru-RU"/>
          </w:rPr>
          <w:t>https://youtu.be/kS-82N6DiKA</w:t>
        </w:r>
      </w:hyperlink>
    </w:p>
    <w:p w:rsidR="002423C2" w:rsidRP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2. 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Introductory Songs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 xml:space="preserve">: 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Учимся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запоминать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пьесу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>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val="en-US" w:eastAsia="ru-RU"/>
        </w:rPr>
        <w:t>Hot Cross Buns</w:t>
      </w:r>
      <w:r w:rsidRPr="002423C2">
        <w:rPr>
          <w:rFonts w:ascii="Arial" w:eastAsia="Times New Roman" w:hAnsi="Arial" w:cs="Arial"/>
          <w:sz w:val="24"/>
          <w:szCs w:val="24"/>
          <w:lang w:val="en-US" w:eastAsia="ru-RU"/>
        </w:rPr>
        <w:t xml:space="preserve">. 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Играем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R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, а потом </w:t>
      </w:r>
      <w:proofErr w:type="gram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R</w:t>
      </w:r>
      <w:proofErr w:type="gram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Н,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L - 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LН 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и двумя руками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P - PH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Обязательно записываем результат!</w:t>
      </w:r>
    </w:p>
    <w:p w:rsidR="002423C2" w:rsidRPr="002423C2" w:rsidRDefault="002423C2" w:rsidP="00071AE4">
      <w:pPr>
        <w:shd w:val="clear" w:color="auto" w:fill="E5D8C0"/>
        <w:spacing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2423C2">
        <w:rPr>
          <w:rFonts w:ascii="Arial" w:eastAsia="Times New Roman" w:hAnsi="Arial" w:cs="Arial"/>
          <w:sz w:val="30"/>
          <w:szCs w:val="30"/>
          <w:lang w:eastAsia="ru-RU"/>
        </w:rPr>
        <w:t>Знакомство с шедеврами мировой классики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1. Продолжаем совершенствовать игру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ТИЗЕРА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: </w:t>
      </w:r>
      <w:r w:rsidRPr="002423C2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>Йозеф Гайдн «Симфония Сюрприз» #94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</w: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616731C8" wp14:editId="4EEDAE1C">
            <wp:extent cx="304800" cy="304800"/>
            <wp:effectExtent l="0" t="0" r="0" b="0"/>
            <wp:docPr id="14" name="Рисунок 14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Gentle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Piano</w:t>
      </w:r>
      <w:proofErr w:type="spellEnd"/>
      <w:r w:rsidRPr="002423C2">
        <w:rPr>
          <w:rFonts w:ascii="Arial" w:eastAsia="Times New Roman" w:hAnsi="Arial" w:cs="Arial"/>
          <w:sz w:val="14"/>
          <w:szCs w:val="14"/>
          <w:vertAlign w:val="superscript"/>
          <w:lang w:eastAsia="ru-RU"/>
        </w:rPr>
        <w:t>®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: 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Favorite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Classics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Primer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Joseph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Hayden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"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Surprise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proofErr w:type="spellStart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Symphony</w:t>
      </w:r>
      <w:proofErr w:type="spellEnd"/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"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2. Продолжаем слушать и смотреть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сказку про музыку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и шум.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3. Ищем в Интернете Симфонию "Сюрприз" и слушаем в разных исполнениях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Наш улов: </w:t>
      </w:r>
      <w:hyperlink r:id="rId14" w:history="1">
        <w:r w:rsidRPr="002423C2">
          <w:rPr>
            <w:rStyle w:val="a5"/>
            <w:rFonts w:ascii="Arial" w:eastAsia="Times New Roman" w:hAnsi="Arial" w:cs="Arial"/>
            <w:color w:val="auto"/>
            <w:sz w:val="24"/>
            <w:szCs w:val="24"/>
            <w:lang w:eastAsia="ru-RU"/>
          </w:rPr>
          <w:t>https://youtu.be/lLjwkamp3lI</w:t>
        </w:r>
      </w:hyperlink>
    </w:p>
    <w:p w:rsidR="002423C2" w:rsidRPr="002423C2" w:rsidRDefault="002423C2" w:rsidP="002423C2">
      <w:pPr>
        <w:shd w:val="clear" w:color="auto" w:fill="FFFFFF"/>
        <w:spacing w:after="225" w:line="240" w:lineRule="auto"/>
        <w:jc w:val="right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>Искренне Ваша,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br/>
        <w:t xml:space="preserve">Елена Владимировна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Хайнер</w:t>
      </w:r>
      <w:proofErr w:type="spellEnd"/>
    </w:p>
    <w:p w:rsidR="002423C2" w:rsidRPr="002423C2" w:rsidRDefault="002423C2" w:rsidP="002423C2">
      <w:pPr>
        <w:shd w:val="clear" w:color="auto" w:fill="FFFFFF"/>
        <w:spacing w:after="225" w:line="240" w:lineRule="auto"/>
        <w:jc w:val="right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5F05557D" wp14:editId="6AAD8682">
            <wp:extent cx="942975" cy="409575"/>
            <wp:effectExtent l="0" t="0" r="9525" b="9525"/>
            <wp:docPr id="15" name="Рисунок 15" descr="https://cdn.shopify.com/s/files/1/0240/1417/files/signature_5_e90fde4b-6c2e-4b4c-89af-a25b815be3e6_100x100.jpg?v=1627102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cdn.shopify.com/s/files/1/0240/1417/files/signature_5_e90fde4b-6c2e-4b4c-89af-a25b815be3e6_100x100.jpg?v=16271022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2423C2">
      <w:pPr>
        <w:shd w:val="clear" w:color="auto" w:fill="FFFFFF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Видео успех:</w:t>
      </w:r>
    </w:p>
    <w:p w:rsidR="00B000BB" w:rsidRPr="002423C2" w:rsidRDefault="00071AE4">
      <w:hyperlink r:id="rId16" w:history="1">
        <w:r w:rsidR="002423C2" w:rsidRPr="002423C2">
          <w:rPr>
            <w:rStyle w:val="a5"/>
            <w:color w:val="auto"/>
          </w:rPr>
          <w:t>https://youtu.be/iJOBz52qi5s</w:t>
        </w:r>
      </w:hyperlink>
      <w:r w:rsidR="002423C2" w:rsidRPr="002423C2">
        <w:t xml:space="preserve"> - Лиза Из</w:t>
      </w:r>
      <w:bookmarkStart w:id="0" w:name="_GoBack"/>
      <w:bookmarkEnd w:id="0"/>
      <w:r w:rsidR="002423C2" w:rsidRPr="002423C2">
        <w:t>раиль</w:t>
      </w:r>
    </w:p>
    <w:p w:rsidR="002423C2" w:rsidRDefault="002423C2"/>
    <w:p w:rsidR="002423C2" w:rsidRDefault="002423C2"/>
    <w:p w:rsidR="002423C2" w:rsidRDefault="002423C2"/>
    <w:p w:rsidR="002423C2" w:rsidRDefault="002423C2"/>
    <w:p w:rsidR="002423C2" w:rsidRPr="002423C2" w:rsidRDefault="002423C2" w:rsidP="002423C2">
      <w:pPr>
        <w:shd w:val="clear" w:color="auto" w:fill="FFFFFF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</w:p>
    <w:p w:rsidR="002423C2" w:rsidRPr="002423C2" w:rsidRDefault="002423C2" w:rsidP="002423C2">
      <w:pPr>
        <w:shd w:val="clear" w:color="auto" w:fill="E5D8C0"/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2423C2">
        <w:rPr>
          <w:rFonts w:ascii="Arial" w:eastAsia="Times New Roman" w:hAnsi="Arial" w:cs="Arial"/>
          <w:sz w:val="30"/>
          <w:szCs w:val="30"/>
          <w:lang w:eastAsia="ru-RU"/>
        </w:rPr>
        <w:t>Педагогика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4CC38CB8" wp14:editId="04FA4EAE">
            <wp:extent cx="4562475" cy="2228850"/>
            <wp:effectExtent l="0" t="0" r="9525" b="0"/>
            <wp:docPr id="16" name="Рисунок 16" descr="https://cdn.shopify.com/s/files/1/0240/1417/files/Russian_Note_sound_durationIsOne_480x480.png?v=1629964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shopify.com/s/files/1/0240/1417/files/Russian_Note_sound_durationIsOne_480x480.png?v=16299643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НОТОЗВУК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Квинтэссенцией Метода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Хайнер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является НОТОЗВУК - уникальная возможность для каждого начинающего сразу видеть и активно взаимодействовать со звуком, его символом (нотой) и длительностью звука.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11A928E7" wp14:editId="2192E888">
            <wp:extent cx="4572000" cy="3048000"/>
            <wp:effectExtent l="0" t="0" r="0" b="0"/>
            <wp:docPr id="17" name="Рисунок 17" descr="https://cdn.shopify.com/s/files/1/0240/1417/files/6_500f9b3f-92c2-49dd-95ea-595e3e7e4b93_480x480.png?v=1631186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shopify.com/s/files/1/0240/1417/files/6_500f9b3f-92c2-49dd-95ea-595e3e7e4b93_480x480.png?v=163118669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Все другие школы мира преподносят эти 3 свойства музыкальной ноты отдельно, что делает результаты непредсказуемыми и малоэффективными. 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 wp14:anchorId="1BEF6F3E" wp14:editId="4B8B5C17">
            <wp:extent cx="4572000" cy="3048000"/>
            <wp:effectExtent l="0" t="0" r="0" b="0"/>
            <wp:docPr id="18" name="Рисунок 18" descr="https://cdn.shopify.com/s/files/1/0240/1417/files/Notesound_RUS_480x480.png?v=1629884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shopify.com/s/files/1/0240/1417/files/Notesound_RUS_480x480.png?v=162988436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 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Понятие «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нотозвук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» было впервые озвучено Автором Еленой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Хайнер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на научной конференции в Оксфорде.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Нотный стан или нотоносец, который объединяет Скрипичный и Басовый ключи является всеобщим эквивалентом нотации и музыкальной системы в мире музыки.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 wp14:anchorId="3C58AB88" wp14:editId="30B95DB1">
            <wp:extent cx="4572000" cy="2343150"/>
            <wp:effectExtent l="0" t="0" r="0" b="0"/>
            <wp:docPr id="19" name="Рисунок 19" descr="https://cdn.shopify.com/s/files/1/0240/1417/files/GrandStaffSystemENG_PNG_a517c139-dfca-43b4-bc76-18e5d828155d_480x480.png?v=1629884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.shopify.com/s/files/1/0240/1417/files/GrandStaffSystemENG_PNG_a517c139-dfca-43b4-bc76-18e5d828155d_480x480.png?v=162988446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Основой нотоносца является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организация белых клавиш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, имеющих прямую графическую связь с линейками и пространствами нотного стана.</w:t>
      </w:r>
    </w:p>
    <w:p w:rsidR="002423C2" w:rsidRPr="002423C2" w:rsidRDefault="002423C2" w:rsidP="002423C2">
      <w:pPr>
        <w:shd w:val="clear" w:color="auto" w:fill="F6F1E6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Скрипичный и Басовый ключи в Нотоносце расположены системно и строго симметрично согласно их линейкам и пространствам.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Преподавание нотных символов отдельно от вибраций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 вызывает ложное представление начинающих о том, что система клавиш и организация нот являются разными системами, которые не имеют между собой никакой зрительной связи.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Это приводит к тому, что ноты заучиваются отдельно от звуков с привлечением дополнительных, уводящих от языка музыки, приёмов запоминания.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lastRenderedPageBreak/>
        <w:t xml:space="preserve">Так, при запоминании расположения клавиш используются ориентиры из групп по 2 или 3 черных клавиши. Данный ориентир не имеет к нотной записи никакого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отношения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и уводят учеников от чтения нотного текста.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В то же время ноты запоминаются по их положению на линейках и пространствах нотоносца без опоры на географию клавишного пространства, что уводит изучение нотных символов от их звукового эквивалента.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Это способствует разрыву целостности системы. Возможность охвата нотации и звуков обеими полушариями головного мозга одновременно становится невозможной, поскольку центры восприятия вибраций и абстрактного понимания знаков находятся в разных участках головного мозга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Раздельное преподавание звуков и знаков, как разных систем, приводит к тому, что только учащиеся с очень ярко выраженными музыкальными способностями могут быстро идентифицировать мир знаков и мир звуков вопреки обучению, но не благодаря ему.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Большинство начинающих, музыкальные способности которых нуждаются в развитии, навсегда могут развить текстовое восприятие музыки отдельно от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слухового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Именно поэтому те, кто опирается на слуховые предпочтения, легко импровизирует и подбирает музыку, а те, у кого преобладает зрительно-аналитический подход, способны читать нотный текст, но не могут работать со звуками: подбирать музыку и импровизировать.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Открытие того факта, что Нотный стан является системой интеграции нотных символов и вибраций, потребовало нового восприятия музыкальной ноты как </w:t>
      </w:r>
      <w:r w:rsidRPr="002423C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синтеза звука и знака</w:t>
      </w:r>
      <w:r w:rsidRPr="002423C2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Если в обучении чтению синтез знака и его речевого эквивалента идет через картинку –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А-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>«арбуз», то в музыке объединяющим графическим началом является положение на нотоносце и в клавишном пространстве.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Слоги сольфеджио являются необходимым, но недостаточным подходом для связи символа и вибрации: при беглом чтении нотного текста именно скорость декодирование графической взаимосвязи линеек с клавишами является решающей.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>Таким образом «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нотозвук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» - это единица музыкальной письменности, в которой графический знак и его звуковой эквивалент имеют свое точное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место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как на Нотном стане, так и в клавишном пространстве любого клавишного инструмента.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Работа с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нотозвуком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, как с единой и неразделимой единицей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Нотоноца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в значительной степени улучшает эффективность и качество не только в обучении начинающих музыке как языку, но и развивает нейронную связь между центрами слухового, зрительного и абстрактного восприятия музыкального текста.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Работа с </w:t>
      </w:r>
      <w:proofErr w:type="spell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нотозвуком</w:t>
      </w:r>
      <w:proofErr w:type="spell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помогает начинающим быстрее осваивать нотную грамоту одновременно развивая слух и музыкальную память, способствует раскрепощению и свободному развитию мышечной системы, а также является основой для создания здорового баланса в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развитии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как слуха, так и зрения для записи и воспроизведения нот с листа.</w:t>
      </w:r>
    </w:p>
    <w:p w:rsidR="002423C2" w:rsidRPr="002423C2" w:rsidRDefault="002423C2" w:rsidP="002423C2">
      <w:pPr>
        <w:shd w:val="clear" w:color="auto" w:fill="F6F1E6"/>
        <w:spacing w:after="225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Опыт работы с учащимися 60 стран показал неоспоримое преимущество такого </w:t>
      </w:r>
      <w:proofErr w:type="gramStart"/>
      <w:r w:rsidRPr="002423C2">
        <w:rPr>
          <w:rFonts w:ascii="Arial" w:eastAsia="Times New Roman" w:hAnsi="Arial" w:cs="Arial"/>
          <w:sz w:val="24"/>
          <w:szCs w:val="24"/>
          <w:lang w:eastAsia="ru-RU"/>
        </w:rPr>
        <w:t>подхода</w:t>
      </w:r>
      <w:proofErr w:type="gramEnd"/>
      <w:r w:rsidRPr="002423C2">
        <w:rPr>
          <w:rFonts w:ascii="Arial" w:eastAsia="Times New Roman" w:hAnsi="Arial" w:cs="Arial"/>
          <w:sz w:val="24"/>
          <w:szCs w:val="24"/>
          <w:lang w:eastAsia="ru-RU"/>
        </w:rPr>
        <w:t xml:space="preserve"> как с одаренными детьми, так и детьми с ограниченными возможностями от 2-х лет и старше</w:t>
      </w:r>
    </w:p>
    <w:p w:rsidR="002423C2" w:rsidRPr="002423C2" w:rsidRDefault="002423C2"/>
    <w:sectPr w:rsidR="002423C2" w:rsidRPr="002423C2" w:rsidSect="002423C2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A67"/>
    <w:rsid w:val="00071AE4"/>
    <w:rsid w:val="000B50A5"/>
    <w:rsid w:val="002423C2"/>
    <w:rsid w:val="00371A67"/>
    <w:rsid w:val="00B00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2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23C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423C2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2423C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2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23C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423C2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2423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36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241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061477">
              <w:marLeft w:val="0"/>
              <w:marRight w:val="0"/>
              <w:marTop w:val="0"/>
              <w:marBottom w:val="0"/>
              <w:divBdr>
                <w:top w:val="single" w:sz="6" w:space="8" w:color="FFFFF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5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659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47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28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198660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04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201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652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08503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2828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407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55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980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5488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88699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796981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17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704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963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8503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50492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137935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07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47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youtu.be/kS-82N6DiKA" TargetMode="External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youtu.be/H4TxRQXADR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7.png"/><Relationship Id="rId2" Type="http://schemas.microsoft.com/office/2007/relationships/stylesWithEffects" Target="stylesWithEffects.xml"/><Relationship Id="rId16" Type="http://schemas.openxmlformats.org/officeDocument/2006/relationships/hyperlink" Target="https://youtu.be/iJOBz52qi5s" TargetMode="External"/><Relationship Id="rId20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s://youtu.be/X7NwJ2O6rXk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hyperlink" Target="https://youtu.be/MZyW8BqSbNU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youtu.be/lLjwkamp3lI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1474</Words>
  <Characters>8403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5</cp:revision>
  <cp:lastPrinted>2021-11-06T14:08:00Z</cp:lastPrinted>
  <dcterms:created xsi:type="dcterms:W3CDTF">2021-11-04T12:31:00Z</dcterms:created>
  <dcterms:modified xsi:type="dcterms:W3CDTF">2021-11-06T14:09:00Z</dcterms:modified>
</cp:coreProperties>
</file>